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w:t>
      </w:r>
      <w:r w:rsidRPr="009F6DEF">
        <w:rPr>
          <w:rFonts w:ascii="Times New Roman" w:hAnsi="Times New Roman"/>
          <w:sz w:val="28"/>
          <w:szCs w:val="28"/>
        </w:rPr>
        <w:lastRenderedPageBreak/>
        <w:t>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w:t>
      </w:r>
      <w:r w:rsidRPr="002937E4">
        <w:rPr>
          <w:rFonts w:ascii="Times New Roman" w:hAnsi="Times New Roman"/>
          <w:sz w:val="28"/>
          <w:szCs w:val="28"/>
        </w:rPr>
        <w:lastRenderedPageBreak/>
        <w:t xml:space="preserve">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lastRenderedPageBreak/>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w:t>
      </w:r>
      <w:r w:rsidRPr="002937E4">
        <w:rPr>
          <w:rFonts w:ascii="Times New Roman" w:hAnsi="Times New Roman"/>
          <w:sz w:val="28"/>
          <w:szCs w:val="28"/>
        </w:rPr>
        <w:lastRenderedPageBreak/>
        <w:t>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w:t>
            </w:r>
            <w:r w:rsidRPr="002937E4">
              <w:rPr>
                <w:rFonts w:ascii="Times New Roman" w:hAnsi="Times New Roman"/>
                <w:sz w:val="28"/>
                <w:szCs w:val="28"/>
              </w:rPr>
              <w:lastRenderedPageBreak/>
              <w:t>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 xml:space="preserve">публично-правовых </w:t>
            </w:r>
            <w:r w:rsidR="00CC5A5A" w:rsidRPr="002937E4">
              <w:rPr>
                <w:rFonts w:ascii="Times New Roman" w:hAnsi="Times New Roman"/>
                <w:sz w:val="28"/>
                <w:szCs w:val="28"/>
              </w:rPr>
              <w:lastRenderedPageBreak/>
              <w:t>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государственной </w:t>
            </w:r>
            <w:r w:rsidRPr="002937E4">
              <w:rPr>
                <w:rFonts w:ascii="Times New Roman" w:hAnsi="Times New Roman"/>
                <w:sz w:val="28"/>
                <w:szCs w:val="28"/>
              </w:rPr>
              <w:lastRenderedPageBreak/>
              <w:t>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 xml:space="preserve">заявления о </w:t>
      </w:r>
      <w:r w:rsidR="00CF22F2" w:rsidRPr="006848CC">
        <w:rPr>
          <w:rFonts w:ascii="Times New Roman" w:hAnsi="Times New Roman"/>
          <w:sz w:val="28"/>
          <w:szCs w:val="28"/>
        </w:rPr>
        <w:lastRenderedPageBreak/>
        <w:t>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w:t>
      </w:r>
      <w:r w:rsidRPr="002937E4">
        <w:rPr>
          <w:rFonts w:ascii="Times New Roman" w:hAnsi="Times New Roman"/>
          <w:sz w:val="28"/>
          <w:szCs w:val="28"/>
        </w:rPr>
        <w:lastRenderedPageBreak/>
        <w:t xml:space="preserve">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w:t>
      </w:r>
      <w:r w:rsidRPr="002937E4">
        <w:rPr>
          <w:rFonts w:ascii="Times New Roman" w:hAnsi="Times New Roman"/>
          <w:sz w:val="28"/>
          <w:szCs w:val="28"/>
        </w:rPr>
        <w:lastRenderedPageBreak/>
        <w:t xml:space="preserve">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w:t>
      </w:r>
      <w:r w:rsidRPr="006848CC">
        <w:rPr>
          <w:rFonts w:ascii="Times New Roman" w:hAnsi="Times New Roman" w:cs="Times New Roman"/>
          <w:sz w:val="28"/>
          <w:szCs w:val="28"/>
        </w:rPr>
        <w:lastRenderedPageBreak/>
        <w:t xml:space="preserve">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w:t>
      </w:r>
      <w:proofErr w:type="gramStart"/>
      <w:r w:rsidR="004A7E52">
        <w:rPr>
          <w:rFonts w:ascii="Times New Roman" w:hAnsi="Times New Roman"/>
          <w:sz w:val="28"/>
          <w:szCs w:val="28"/>
        </w:rPr>
        <w:t>суммах налога физического лица</w:t>
      </w:r>
      <w:proofErr w:type="gramEnd"/>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w:t>
      </w:r>
      <w:r w:rsidRPr="00837436">
        <w:rPr>
          <w:rFonts w:ascii="Times New Roman" w:hAnsi="Times New Roman"/>
          <w:sz w:val="28"/>
          <w:szCs w:val="28"/>
        </w:rPr>
        <w:lastRenderedPageBreak/>
        <w:t>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w:t>
      </w:r>
      <w:r w:rsidRPr="006848CC">
        <w:rPr>
          <w:rFonts w:ascii="Times New Roman" w:hAnsi="Times New Roman"/>
          <w:sz w:val="28"/>
          <w:szCs w:val="28"/>
        </w:rPr>
        <w:lastRenderedPageBreak/>
        <w:t xml:space="preserve">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w:t>
      </w:r>
      <w:r w:rsidRPr="006848CC">
        <w:rPr>
          <w:rFonts w:ascii="Times New Roman" w:hAnsi="Times New Roman"/>
          <w:sz w:val="28"/>
          <w:szCs w:val="28"/>
        </w:rPr>
        <w:lastRenderedPageBreak/>
        <w:t>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 xml:space="preserve">(при этом разные виды пенсий </w:t>
      </w:r>
      <w:r w:rsidRPr="006848CC">
        <w:rPr>
          <w:rFonts w:ascii="Times New Roman" w:hAnsi="Times New Roman" w:cs="Times New Roman"/>
          <w:sz w:val="28"/>
          <w:szCs w:val="28"/>
        </w:rPr>
        <w:lastRenderedPageBreak/>
        <w:t>(по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w:t>
      </w:r>
      <w:r w:rsidRPr="006848CC">
        <w:rPr>
          <w:rFonts w:ascii="Times New Roman" w:hAnsi="Times New Roman"/>
          <w:color w:val="000000"/>
          <w:sz w:val="28"/>
          <w:szCs w:val="28"/>
        </w:rPr>
        <w:lastRenderedPageBreak/>
        <w:t xml:space="preserve">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lastRenderedPageBreak/>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w:t>
      </w:r>
      <w:r w:rsidRPr="006D6F6F">
        <w:rPr>
          <w:rStyle w:val="af5"/>
          <w:rFonts w:ascii="Times New Roman" w:hAnsi="Times New Roman" w:cs="Times New Roman"/>
          <w:color w:val="000000"/>
          <w:sz w:val="28"/>
          <w:szCs w:val="28"/>
        </w:rPr>
        <w:lastRenderedPageBreak/>
        <w:t>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w:t>
      </w:r>
      <w:r w:rsidRPr="006848CC">
        <w:rPr>
          <w:rFonts w:ascii="Times New Roman" w:hAnsi="Times New Roman"/>
          <w:sz w:val="28"/>
          <w:szCs w:val="28"/>
        </w:rPr>
        <w:lastRenderedPageBreak/>
        <w:t>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w:t>
      </w:r>
      <w:r w:rsidRPr="006848CC">
        <w:rPr>
          <w:rFonts w:ascii="Times New Roman" w:hAnsi="Times New Roman"/>
          <w:sz w:val="28"/>
          <w:szCs w:val="28"/>
        </w:rPr>
        <w:lastRenderedPageBreak/>
        <w:t xml:space="preserve">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служащим </w:t>
      </w:r>
      <w:r w:rsidRPr="006848CC">
        <w:rPr>
          <w:rFonts w:ascii="Times New Roman" w:hAnsi="Times New Roman"/>
          <w:sz w:val="28"/>
          <w:szCs w:val="28"/>
        </w:rPr>
        <w:lastRenderedPageBreak/>
        <w:t>(работником),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w:t>
      </w:r>
      <w:r w:rsidRPr="006848CC">
        <w:rPr>
          <w:rFonts w:ascii="Times New Roman" w:hAnsi="Times New Roman"/>
          <w:sz w:val="28"/>
          <w:szCs w:val="28"/>
        </w:rPr>
        <w:lastRenderedPageBreak/>
        <w:t>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lastRenderedPageBreak/>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 xml:space="preserve">в зависимости от наличия зарегистрированного права </w:t>
      </w:r>
      <w:r w:rsidRPr="006848CC">
        <w:rPr>
          <w:rFonts w:ascii="Times New Roman" w:hAnsi="Times New Roman"/>
          <w:sz w:val="28"/>
          <w:szCs w:val="28"/>
        </w:rPr>
        <w:lastRenderedPageBreak/>
        <w:t>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lastRenderedPageBreak/>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w:t>
      </w:r>
      <w:r w:rsidRPr="006848CC">
        <w:rPr>
          <w:rFonts w:ascii="Times New Roman" w:hAnsi="Times New Roman"/>
          <w:sz w:val="28"/>
          <w:szCs w:val="28"/>
        </w:rPr>
        <w:lastRenderedPageBreak/>
        <w:t xml:space="preserve">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w:t>
      </w:r>
      <w:r w:rsidRPr="006848CC">
        <w:rPr>
          <w:rFonts w:ascii="Times New Roman" w:hAnsi="Times New Roman"/>
          <w:sz w:val="28"/>
          <w:szCs w:val="28"/>
        </w:rPr>
        <w:lastRenderedPageBreak/>
        <w:t>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w:t>
      </w:r>
      <w:r w:rsidRPr="006848CC">
        <w:rPr>
          <w:rStyle w:val="af5"/>
          <w:rFonts w:ascii="Times New Roman" w:hAnsi="Times New Roman" w:cs="Times New Roman"/>
          <w:sz w:val="28"/>
          <w:szCs w:val="28"/>
          <w:shd w:val="clear" w:color="auto" w:fill="auto"/>
        </w:rPr>
        <w:lastRenderedPageBreak/>
        <w:t>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w:t>
      </w:r>
      <w:r w:rsidRPr="006848CC">
        <w:rPr>
          <w:rStyle w:val="af5"/>
          <w:rFonts w:ascii="Times New Roman" w:hAnsi="Times New Roman" w:cs="Times New Roman"/>
          <w:sz w:val="28"/>
          <w:szCs w:val="28"/>
          <w:shd w:val="clear" w:color="auto" w:fill="auto"/>
        </w:rPr>
        <w:lastRenderedPageBreak/>
        <w:t>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w:t>
      </w:r>
      <w:r w:rsidRPr="006848CC">
        <w:rPr>
          <w:rStyle w:val="af5"/>
          <w:rFonts w:ascii="Times New Roman" w:hAnsi="Times New Roman" w:cs="Times New Roman"/>
          <w:sz w:val="28"/>
          <w:szCs w:val="28"/>
          <w:shd w:val="clear" w:color="auto" w:fill="auto"/>
        </w:rPr>
        <w:lastRenderedPageBreak/>
        <w:t>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bookmarkStart w:id="3" w:name="_GoBack"/>
      <w:bookmarkEnd w:id="3"/>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lastRenderedPageBreak/>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w:t>
      </w:r>
      <w:r w:rsidR="00426884" w:rsidRPr="00766FDE">
        <w:rPr>
          <w:rFonts w:ascii="Times New Roman" w:hAnsi="Times New Roman"/>
          <w:sz w:val="28"/>
        </w:rPr>
        <w:lastRenderedPageBreak/>
        <w:t xml:space="preserve">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lastRenderedPageBreak/>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w:t>
      </w:r>
      <w:r w:rsidRPr="006848CC">
        <w:rPr>
          <w:rFonts w:ascii="Times New Roman" w:hAnsi="Times New Roman"/>
          <w:color w:val="000000"/>
          <w:sz w:val="28"/>
          <w:szCs w:val="28"/>
        </w:rPr>
        <w:lastRenderedPageBreak/>
        <w:t>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w:t>
      </w:r>
      <w:proofErr w:type="spellStart"/>
      <w:r w:rsidR="00CF22F2" w:rsidRPr="00F45D28">
        <w:rPr>
          <w:rFonts w:ascii="Times New Roman" w:hAnsi="Times New Roman"/>
          <w:sz w:val="28"/>
          <w:szCs w:val="28"/>
          <w:lang w:val="en-US"/>
        </w:rPr>
        <w:t>Qiwi</w:t>
      </w:r>
      <w:proofErr w:type="spellEnd"/>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w:t>
      </w:r>
      <w:r w:rsidRPr="006848CC">
        <w:rPr>
          <w:rFonts w:ascii="Times New Roman" w:hAnsi="Times New Roman"/>
          <w:sz w:val="28"/>
          <w:szCs w:val="28"/>
        </w:rPr>
        <w:lastRenderedPageBreak/>
        <w:t>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w:t>
      </w:r>
      <w:r w:rsidRPr="006848CC">
        <w:rPr>
          <w:rFonts w:ascii="Times New Roman" w:hAnsi="Times New Roman"/>
          <w:sz w:val="28"/>
          <w:szCs w:val="28"/>
        </w:rPr>
        <w:lastRenderedPageBreak/>
        <w:t xml:space="preserve">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w:t>
      </w:r>
      <w:r w:rsidRPr="006848CC">
        <w:rPr>
          <w:rFonts w:ascii="Times New Roman" w:hAnsi="Times New Roman"/>
          <w:sz w:val="28"/>
          <w:szCs w:val="28"/>
        </w:rPr>
        <w:lastRenderedPageBreak/>
        <w:t>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w:t>
      </w:r>
      <w:r w:rsidRPr="00401035">
        <w:rPr>
          <w:rFonts w:ascii="Times New Roman" w:hAnsi="Times New Roman"/>
          <w:sz w:val="28"/>
          <w:szCs w:val="28"/>
        </w:rPr>
        <w:lastRenderedPageBreak/>
        <w:t>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w:t>
      </w:r>
      <w:r w:rsidRPr="006848CC">
        <w:rPr>
          <w:rFonts w:ascii="Times New Roman" w:hAnsi="Times New Roman"/>
          <w:sz w:val="28"/>
          <w:szCs w:val="28"/>
        </w:rPr>
        <w:lastRenderedPageBreak/>
        <w:t>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w:t>
      </w:r>
      <w:r w:rsidRPr="006848CC">
        <w:rPr>
          <w:rFonts w:ascii="Times New Roman" w:hAnsi="Times New Roman"/>
          <w:sz w:val="28"/>
          <w:szCs w:val="28"/>
        </w:rPr>
        <w:lastRenderedPageBreak/>
        <w:t>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w:t>
      </w:r>
      <w:r w:rsidRPr="006848CC">
        <w:rPr>
          <w:rFonts w:ascii="Times New Roman" w:hAnsi="Times New Roman"/>
          <w:sz w:val="28"/>
          <w:szCs w:val="28"/>
        </w:rPr>
        <w:lastRenderedPageBreak/>
        <w:t>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B165C" w14:textId="77777777" w:rsidR="00EA264E" w:rsidRDefault="00EA264E">
      <w:r>
        <w:separator/>
      </w:r>
    </w:p>
  </w:endnote>
  <w:endnote w:type="continuationSeparator" w:id="0">
    <w:p w14:paraId="3E019C43" w14:textId="77777777" w:rsidR="00EA264E" w:rsidRDefault="00EA264E">
      <w:r>
        <w:continuationSeparator/>
      </w:r>
    </w:p>
  </w:endnote>
  <w:endnote w:type="continuationNotice" w:id="1">
    <w:p w14:paraId="1ACBD079" w14:textId="77777777" w:rsidR="00EA264E" w:rsidRDefault="00EA2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E71BB" w14:textId="77777777" w:rsidR="00EA264E" w:rsidRDefault="00EA264E">
      <w:r>
        <w:separator/>
      </w:r>
    </w:p>
  </w:footnote>
  <w:footnote w:type="continuationSeparator" w:id="0">
    <w:p w14:paraId="326A04BA" w14:textId="77777777" w:rsidR="00EA264E" w:rsidRDefault="00EA264E">
      <w:r>
        <w:continuationSeparator/>
      </w:r>
    </w:p>
  </w:footnote>
  <w:footnote w:type="continuationNotice" w:id="1">
    <w:p w14:paraId="561C9A07" w14:textId="77777777" w:rsidR="00EA264E" w:rsidRDefault="00EA26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6A7568" w:rsidRPr="006A7568">
      <w:rPr>
        <w:rFonts w:ascii="Times New Roman" w:eastAsia="Times New Roman" w:hAnsi="Times New Roman"/>
        <w:noProof/>
        <w:sz w:val="28"/>
      </w:rPr>
      <w:t>57</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5B530B7-A048-4CAA-BA11-82BBAF76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67</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Боченина Алина Александровна</cp:lastModifiedBy>
  <cp:revision>7</cp:revision>
  <cp:lastPrinted>2024-01-31T08:32:00Z</cp:lastPrinted>
  <dcterms:created xsi:type="dcterms:W3CDTF">2024-02-12T07:45:00Z</dcterms:created>
  <dcterms:modified xsi:type="dcterms:W3CDTF">2024-02-13T06:34:00Z</dcterms:modified>
</cp:coreProperties>
</file>